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E61" w:rsidRDefault="009C4E61" w:rsidP="00B54490">
      <w:pPr>
        <w:ind w:left="6480" w:firstLine="720"/>
        <w:rPr>
          <w:rFonts w:ascii="Trebuchet MS" w:hAnsi="Trebuchet MS"/>
          <w:b/>
          <w:bCs/>
          <w:sz w:val="24"/>
          <w:szCs w:val="24"/>
          <w:lang w:val="ro-RO"/>
        </w:rPr>
      </w:pPr>
      <w:r>
        <w:rPr>
          <w:rFonts w:ascii="Trebuchet MS" w:hAnsi="Trebuchet MS"/>
          <w:b/>
          <w:bCs/>
          <w:sz w:val="24"/>
          <w:szCs w:val="24"/>
          <w:lang w:val="ro-RO"/>
        </w:rPr>
        <w:t>Anexa 2 Grila ETF</w:t>
      </w:r>
    </w:p>
    <w:p w:rsidR="00B54490" w:rsidRDefault="00B54490" w:rsidP="00B54490">
      <w:pPr>
        <w:ind w:left="6480" w:firstLine="720"/>
        <w:rPr>
          <w:rFonts w:ascii="Trebuchet MS" w:hAnsi="Trebuchet MS"/>
          <w:b/>
          <w:bCs/>
          <w:sz w:val="24"/>
          <w:szCs w:val="24"/>
          <w:lang w:val="ro-RO"/>
        </w:rPr>
      </w:pPr>
      <w:bookmarkStart w:id="0" w:name="_GoBack"/>
      <w:bookmarkEnd w:id="0"/>
    </w:p>
    <w:p w:rsidR="007F4DD7" w:rsidRPr="00C60C66" w:rsidRDefault="0005102C" w:rsidP="007F4DD7">
      <w:pPr>
        <w:rPr>
          <w:rFonts w:ascii="Trebuchet MS" w:eastAsia="Calibri" w:hAnsi="Trebuchet MS" w:cs="Calibri"/>
          <w:i/>
        </w:rPr>
      </w:pPr>
      <w:r w:rsidRPr="007F4DD7">
        <w:rPr>
          <w:rFonts w:ascii="Trebuchet MS" w:hAnsi="Trebuchet MS"/>
          <w:b/>
          <w:bCs/>
          <w:sz w:val="24"/>
          <w:szCs w:val="24"/>
          <w:lang w:val="ro-RO"/>
        </w:rPr>
        <w:t xml:space="preserve">CRITERII </w:t>
      </w:r>
      <w:r w:rsidR="00F7284E" w:rsidRPr="007F4DD7">
        <w:rPr>
          <w:rFonts w:ascii="Trebuchet MS" w:hAnsi="Trebuchet MS"/>
          <w:b/>
          <w:bCs/>
          <w:sz w:val="24"/>
          <w:szCs w:val="24"/>
          <w:lang w:val="ro-RO"/>
        </w:rPr>
        <w:t>ETF</w:t>
      </w:r>
      <w:r w:rsidRPr="007F4DD7">
        <w:rPr>
          <w:rFonts w:ascii="Trebuchet MS" w:hAnsi="Trebuchet MS"/>
          <w:b/>
          <w:bCs/>
          <w:sz w:val="24"/>
          <w:szCs w:val="24"/>
          <w:lang w:val="ro-RO"/>
        </w:rPr>
        <w:t xml:space="preserve"> – AXA 5 – SAFE – </w:t>
      </w:r>
      <w:r w:rsidR="007F4DD7" w:rsidRPr="004749DB">
        <w:rPr>
          <w:rStyle w:val="Bodytext2Bold"/>
          <w:rFonts w:ascii="Trebuchet MS" w:eastAsia="Courier New" w:hAnsi="Trebuchet MS"/>
        </w:rPr>
        <w:t xml:space="preserve">Axa prioritară 5 - </w:t>
      </w:r>
      <w:proofErr w:type="spellStart"/>
      <w:r w:rsidR="007F4DD7" w:rsidRPr="004749DB">
        <w:rPr>
          <w:rFonts w:ascii="Trebuchet MS" w:hAnsi="Trebuchet MS"/>
        </w:rPr>
        <w:t>Sprijinirea</w:t>
      </w:r>
      <w:proofErr w:type="spellEnd"/>
      <w:r w:rsidR="007F4DD7" w:rsidRPr="004749DB">
        <w:rPr>
          <w:rFonts w:ascii="Trebuchet MS" w:hAnsi="Trebuchet MS"/>
        </w:rPr>
        <w:t xml:space="preserve"> </w:t>
      </w:r>
      <w:proofErr w:type="spellStart"/>
      <w:r w:rsidR="007F4DD7" w:rsidRPr="004749DB">
        <w:rPr>
          <w:rFonts w:ascii="Trebuchet MS" w:hAnsi="Trebuchet MS"/>
        </w:rPr>
        <w:t>ameliorării</w:t>
      </w:r>
      <w:proofErr w:type="spellEnd"/>
      <w:r w:rsidR="007F4DD7" w:rsidRPr="004749DB">
        <w:rPr>
          <w:rFonts w:ascii="Trebuchet MS" w:hAnsi="Trebuchet MS"/>
        </w:rPr>
        <w:t xml:space="preserve"> </w:t>
      </w:r>
      <w:proofErr w:type="spellStart"/>
      <w:r w:rsidR="007F4DD7" w:rsidRPr="004749DB">
        <w:rPr>
          <w:rFonts w:ascii="Trebuchet MS" w:hAnsi="Trebuchet MS"/>
        </w:rPr>
        <w:t>efectelor</w:t>
      </w:r>
      <w:proofErr w:type="spellEnd"/>
      <w:r w:rsidR="007F4DD7" w:rsidRPr="004749DB">
        <w:rPr>
          <w:rFonts w:ascii="Trebuchet MS" w:hAnsi="Trebuchet MS"/>
        </w:rPr>
        <w:t xml:space="preserve"> </w:t>
      </w:r>
      <w:proofErr w:type="spellStart"/>
      <w:r w:rsidR="007F4DD7" w:rsidRPr="004749DB">
        <w:rPr>
          <w:rFonts w:ascii="Trebuchet MS" w:hAnsi="Trebuchet MS"/>
        </w:rPr>
        <w:t>provocate</w:t>
      </w:r>
      <w:proofErr w:type="spellEnd"/>
      <w:r w:rsidR="007F4DD7" w:rsidRPr="004749DB">
        <w:rPr>
          <w:rFonts w:ascii="Trebuchet MS" w:hAnsi="Trebuchet MS"/>
        </w:rPr>
        <w:t xml:space="preserve"> de </w:t>
      </w:r>
      <w:proofErr w:type="spellStart"/>
      <w:r w:rsidR="007F4DD7" w:rsidRPr="004749DB">
        <w:rPr>
          <w:rFonts w:ascii="Trebuchet MS" w:hAnsi="Trebuchet MS"/>
        </w:rPr>
        <w:t>criză</w:t>
      </w:r>
      <w:proofErr w:type="spellEnd"/>
      <w:r w:rsidR="007F4DD7" w:rsidRPr="004749DB">
        <w:rPr>
          <w:rFonts w:ascii="Trebuchet MS" w:hAnsi="Trebuchet MS"/>
        </w:rPr>
        <w:t xml:space="preserve"> </w:t>
      </w:r>
      <w:proofErr w:type="spellStart"/>
      <w:r w:rsidR="007F4DD7" w:rsidRPr="004749DB">
        <w:rPr>
          <w:rFonts w:ascii="Trebuchet MS" w:hAnsi="Trebuchet MS"/>
        </w:rPr>
        <w:t>în</w:t>
      </w:r>
      <w:proofErr w:type="spellEnd"/>
      <w:r w:rsidR="007F4DD7" w:rsidRPr="004749DB">
        <w:rPr>
          <w:rFonts w:ascii="Trebuchet MS" w:hAnsi="Trebuchet MS"/>
        </w:rPr>
        <w:t xml:space="preserve"> </w:t>
      </w:r>
      <w:proofErr w:type="spellStart"/>
      <w:r w:rsidR="007F4DD7" w:rsidRPr="004749DB">
        <w:rPr>
          <w:rFonts w:ascii="Trebuchet MS" w:hAnsi="Trebuchet MS"/>
        </w:rPr>
        <w:t>contextul</w:t>
      </w:r>
      <w:proofErr w:type="spellEnd"/>
      <w:r w:rsidR="007F4DD7" w:rsidRPr="004749DB">
        <w:rPr>
          <w:rFonts w:ascii="Trebuchet MS" w:hAnsi="Trebuchet MS"/>
        </w:rPr>
        <w:t xml:space="preserve"> </w:t>
      </w:r>
      <w:proofErr w:type="spellStart"/>
      <w:r w:rsidR="007F4DD7" w:rsidRPr="004749DB">
        <w:rPr>
          <w:rFonts w:ascii="Trebuchet MS" w:hAnsi="Trebuchet MS"/>
        </w:rPr>
        <w:t>pandemiei</w:t>
      </w:r>
      <w:proofErr w:type="spellEnd"/>
      <w:r w:rsidR="007F4DD7" w:rsidRPr="004749DB">
        <w:rPr>
          <w:rFonts w:ascii="Trebuchet MS" w:hAnsi="Trebuchet MS"/>
        </w:rPr>
        <w:t xml:space="preserve"> de COVID-19 </w:t>
      </w:r>
      <w:proofErr w:type="spellStart"/>
      <w:r w:rsidR="007F4DD7" w:rsidRPr="004749DB">
        <w:rPr>
          <w:rFonts w:ascii="Trebuchet MS" w:hAnsi="Trebuchet MS"/>
        </w:rPr>
        <w:t>şi</w:t>
      </w:r>
      <w:proofErr w:type="spellEnd"/>
      <w:r w:rsidR="007F4DD7" w:rsidRPr="004749DB">
        <w:rPr>
          <w:rFonts w:ascii="Trebuchet MS" w:hAnsi="Trebuchet MS"/>
        </w:rPr>
        <w:t xml:space="preserve"> al </w:t>
      </w:r>
      <w:proofErr w:type="spellStart"/>
      <w:r w:rsidR="007F4DD7" w:rsidRPr="004749DB">
        <w:rPr>
          <w:rFonts w:ascii="Trebuchet MS" w:hAnsi="Trebuchet MS"/>
        </w:rPr>
        <w:t>consecinţelor</w:t>
      </w:r>
      <w:proofErr w:type="spellEnd"/>
      <w:r w:rsidR="007F4DD7" w:rsidRPr="004749DB">
        <w:rPr>
          <w:rFonts w:ascii="Trebuchet MS" w:hAnsi="Trebuchet MS"/>
        </w:rPr>
        <w:t xml:space="preserve"> sale </w:t>
      </w:r>
      <w:proofErr w:type="spellStart"/>
      <w:r w:rsidR="007F4DD7" w:rsidRPr="004749DB">
        <w:rPr>
          <w:rFonts w:ascii="Trebuchet MS" w:hAnsi="Trebuchet MS"/>
        </w:rPr>
        <w:t>sociale</w:t>
      </w:r>
      <w:proofErr w:type="spellEnd"/>
      <w:r w:rsidR="007F4DD7" w:rsidRPr="004749DB">
        <w:rPr>
          <w:rFonts w:ascii="Trebuchet MS" w:hAnsi="Trebuchet MS"/>
        </w:rPr>
        <w:t xml:space="preserve">  </w:t>
      </w:r>
      <w:proofErr w:type="spellStart"/>
      <w:r w:rsidR="007F4DD7" w:rsidRPr="004749DB">
        <w:rPr>
          <w:rFonts w:ascii="Trebuchet MS" w:hAnsi="Trebuchet MS"/>
        </w:rPr>
        <w:t>asupra</w:t>
      </w:r>
      <w:proofErr w:type="spellEnd"/>
      <w:r w:rsidR="007F4DD7" w:rsidRPr="004749DB">
        <w:rPr>
          <w:rFonts w:ascii="Trebuchet MS" w:hAnsi="Trebuchet MS"/>
        </w:rPr>
        <w:t xml:space="preserve"> </w:t>
      </w:r>
      <w:proofErr w:type="spellStart"/>
      <w:r w:rsidR="007F4DD7" w:rsidRPr="004749DB">
        <w:rPr>
          <w:rFonts w:ascii="Trebuchet MS" w:hAnsi="Trebuchet MS"/>
        </w:rPr>
        <w:t>pregătirii</w:t>
      </w:r>
      <w:proofErr w:type="spellEnd"/>
      <w:r w:rsidR="007F4DD7" w:rsidRPr="004749DB">
        <w:rPr>
          <w:rFonts w:ascii="Trebuchet MS" w:hAnsi="Trebuchet MS"/>
        </w:rPr>
        <w:t xml:space="preserve"> </w:t>
      </w:r>
      <w:proofErr w:type="spellStart"/>
      <w:r w:rsidR="007F4DD7" w:rsidRPr="004749DB">
        <w:rPr>
          <w:rFonts w:ascii="Trebuchet MS" w:hAnsi="Trebuchet MS"/>
        </w:rPr>
        <w:t>unei</w:t>
      </w:r>
      <w:proofErr w:type="spellEnd"/>
      <w:r w:rsidR="007F4DD7" w:rsidRPr="004749DB">
        <w:rPr>
          <w:rFonts w:ascii="Trebuchet MS" w:hAnsi="Trebuchet MS"/>
        </w:rPr>
        <w:t xml:space="preserve"> </w:t>
      </w:r>
      <w:proofErr w:type="spellStart"/>
      <w:r w:rsidR="007F4DD7" w:rsidRPr="004749DB">
        <w:rPr>
          <w:rFonts w:ascii="Trebuchet MS" w:hAnsi="Trebuchet MS"/>
        </w:rPr>
        <w:t>redresări</w:t>
      </w:r>
      <w:proofErr w:type="spellEnd"/>
      <w:r w:rsidR="007F4DD7" w:rsidRPr="004749DB">
        <w:rPr>
          <w:rFonts w:ascii="Trebuchet MS" w:hAnsi="Trebuchet MS"/>
        </w:rPr>
        <w:t xml:space="preserve"> </w:t>
      </w:r>
      <w:proofErr w:type="spellStart"/>
      <w:r w:rsidR="007F4DD7" w:rsidRPr="004749DB">
        <w:rPr>
          <w:rFonts w:ascii="Trebuchet MS" w:hAnsi="Trebuchet MS"/>
        </w:rPr>
        <w:t>verzi</w:t>
      </w:r>
      <w:proofErr w:type="spellEnd"/>
      <w:r w:rsidR="007F4DD7" w:rsidRPr="004749DB">
        <w:rPr>
          <w:rFonts w:ascii="Trebuchet MS" w:hAnsi="Trebuchet MS"/>
        </w:rPr>
        <w:t xml:space="preserve">, </w:t>
      </w:r>
      <w:proofErr w:type="spellStart"/>
      <w:r w:rsidR="007F4DD7" w:rsidRPr="004749DB">
        <w:rPr>
          <w:rFonts w:ascii="Trebuchet MS" w:hAnsi="Trebuchet MS"/>
        </w:rPr>
        <w:t>digitale</w:t>
      </w:r>
      <w:proofErr w:type="spellEnd"/>
      <w:r w:rsidR="007F4DD7" w:rsidRPr="004749DB">
        <w:rPr>
          <w:rFonts w:ascii="Trebuchet MS" w:hAnsi="Trebuchet MS"/>
        </w:rPr>
        <w:t xml:space="preserve"> </w:t>
      </w:r>
      <w:proofErr w:type="spellStart"/>
      <w:r w:rsidR="007F4DD7" w:rsidRPr="004749DB">
        <w:rPr>
          <w:rFonts w:ascii="Trebuchet MS" w:hAnsi="Trebuchet MS"/>
        </w:rPr>
        <w:t>şi</w:t>
      </w:r>
      <w:proofErr w:type="spellEnd"/>
      <w:r w:rsidR="007F4DD7" w:rsidRPr="004749DB">
        <w:rPr>
          <w:rFonts w:ascii="Trebuchet MS" w:hAnsi="Trebuchet MS"/>
        </w:rPr>
        <w:t xml:space="preserve"> </w:t>
      </w:r>
      <w:proofErr w:type="spellStart"/>
      <w:r w:rsidR="007F4DD7" w:rsidRPr="004749DB">
        <w:rPr>
          <w:rFonts w:ascii="Trebuchet MS" w:hAnsi="Trebuchet MS"/>
        </w:rPr>
        <w:t>reziliente</w:t>
      </w:r>
      <w:proofErr w:type="spellEnd"/>
      <w:r w:rsidR="007F4DD7" w:rsidRPr="004749DB">
        <w:rPr>
          <w:rFonts w:ascii="Trebuchet MS" w:hAnsi="Trebuchet MS"/>
        </w:rPr>
        <w:t xml:space="preserve"> a </w:t>
      </w:r>
      <w:proofErr w:type="spellStart"/>
      <w:r w:rsidR="007F4DD7" w:rsidRPr="004749DB">
        <w:rPr>
          <w:rFonts w:ascii="Trebuchet MS" w:hAnsi="Trebuchet MS"/>
        </w:rPr>
        <w:t>economiei</w:t>
      </w:r>
      <w:proofErr w:type="spellEnd"/>
      <w:r w:rsidR="007F4DD7" w:rsidRPr="004749DB">
        <w:rPr>
          <w:rFonts w:ascii="Trebuchet MS" w:hAnsi="Trebuchet MS"/>
        </w:rPr>
        <w:t xml:space="preserve"> </w:t>
      </w:r>
      <w:proofErr w:type="spellStart"/>
      <w:r w:rsidR="007F4DD7" w:rsidRPr="004749DB">
        <w:rPr>
          <w:rFonts w:ascii="Trebuchet MS" w:hAnsi="Trebuchet MS"/>
        </w:rPr>
        <w:t>prin</w:t>
      </w:r>
      <w:proofErr w:type="spellEnd"/>
      <w:r w:rsidR="007F4DD7" w:rsidRPr="004749DB">
        <w:rPr>
          <w:rFonts w:ascii="Trebuchet MS" w:hAnsi="Trebuchet MS"/>
        </w:rPr>
        <w:t xml:space="preserve"> </w:t>
      </w:r>
      <w:r w:rsidR="007F4DD7" w:rsidRPr="004749DB">
        <w:rPr>
          <w:rFonts w:ascii="Trebuchet MS" w:eastAsia="Calibri" w:hAnsi="Trebuchet MS" w:cs="Calibri"/>
          <w:b/>
          <w:i/>
        </w:rPr>
        <w:t xml:space="preserve"> </w:t>
      </w:r>
      <w:proofErr w:type="spellStart"/>
      <w:r w:rsidR="007F4DD7" w:rsidRPr="00C60C66">
        <w:rPr>
          <w:rFonts w:ascii="Trebuchet MS" w:eastAsia="Calibri" w:hAnsi="Trebuchet MS" w:cs="Calibri"/>
          <w:i/>
        </w:rPr>
        <w:t>măsuri</w:t>
      </w:r>
      <w:proofErr w:type="spellEnd"/>
      <w:r w:rsidR="007F4DD7" w:rsidRPr="00C60C66">
        <w:rPr>
          <w:rFonts w:ascii="Trebuchet MS" w:eastAsia="Calibri" w:hAnsi="Trebuchet MS" w:cs="Calibri"/>
          <w:i/>
        </w:rPr>
        <w:t xml:space="preserve"> de </w:t>
      </w:r>
      <w:proofErr w:type="spellStart"/>
      <w:r w:rsidR="007F4DD7" w:rsidRPr="00C60C66">
        <w:rPr>
          <w:rFonts w:ascii="Trebuchet MS" w:eastAsia="Calibri" w:hAnsi="Trebuchet MS" w:cs="Calibri"/>
          <w:i/>
        </w:rPr>
        <w:t>sprijin</w:t>
      </w:r>
      <w:proofErr w:type="spellEnd"/>
      <w:r w:rsidR="007F4DD7" w:rsidRPr="00C60C66">
        <w:rPr>
          <w:rFonts w:ascii="Trebuchet MS" w:eastAsia="Calibri" w:hAnsi="Trebuchet MS" w:cs="Calibri"/>
          <w:i/>
        </w:rPr>
        <w:t xml:space="preserve"> </w:t>
      </w:r>
      <w:proofErr w:type="spellStart"/>
      <w:r w:rsidR="007F4DD7" w:rsidRPr="00C60C66">
        <w:rPr>
          <w:rFonts w:ascii="Trebuchet MS" w:eastAsia="Calibri" w:hAnsi="Trebuchet MS" w:cs="Calibri"/>
          <w:i/>
        </w:rPr>
        <w:t>pentru</w:t>
      </w:r>
      <w:proofErr w:type="spellEnd"/>
      <w:r w:rsidR="007F4DD7" w:rsidRPr="00C60C66">
        <w:rPr>
          <w:rFonts w:ascii="Trebuchet MS" w:eastAsia="Calibri" w:hAnsi="Trebuchet MS" w:cs="Calibri"/>
          <w:i/>
        </w:rPr>
        <w:t xml:space="preserve"> </w:t>
      </w:r>
      <w:proofErr w:type="spellStart"/>
      <w:r w:rsidR="007F4DD7" w:rsidRPr="00C60C66">
        <w:rPr>
          <w:rFonts w:ascii="Trebuchet MS" w:eastAsia="Calibri" w:hAnsi="Trebuchet MS" w:cs="Calibri"/>
          <w:i/>
        </w:rPr>
        <w:t>categoriile</w:t>
      </w:r>
      <w:proofErr w:type="spellEnd"/>
      <w:r w:rsidR="007F4DD7" w:rsidRPr="00C60C66">
        <w:rPr>
          <w:rFonts w:ascii="Trebuchet MS" w:eastAsia="Calibri" w:hAnsi="Trebuchet MS" w:cs="Calibri"/>
          <w:i/>
        </w:rPr>
        <w:t xml:space="preserve"> de </w:t>
      </w:r>
      <w:proofErr w:type="spellStart"/>
      <w:r w:rsidR="007F4DD7" w:rsidRPr="00C60C66">
        <w:rPr>
          <w:rFonts w:ascii="Trebuchet MS" w:eastAsia="Calibri" w:hAnsi="Trebuchet MS" w:cs="Calibri"/>
          <w:i/>
        </w:rPr>
        <w:t>persoane</w:t>
      </w:r>
      <w:proofErr w:type="spellEnd"/>
      <w:r w:rsidR="007F4DD7" w:rsidRPr="00C60C66">
        <w:rPr>
          <w:rFonts w:ascii="Trebuchet MS" w:eastAsia="Calibri" w:hAnsi="Trebuchet MS" w:cs="Calibri"/>
          <w:i/>
        </w:rPr>
        <w:t xml:space="preserve"> </w:t>
      </w:r>
      <w:proofErr w:type="spellStart"/>
      <w:r w:rsidR="007F4DD7" w:rsidRPr="00C60C66">
        <w:rPr>
          <w:rFonts w:ascii="Trebuchet MS" w:eastAsia="Calibri" w:hAnsi="Trebuchet MS" w:cs="Calibri"/>
          <w:i/>
        </w:rPr>
        <w:t>vulnerabile</w:t>
      </w:r>
      <w:proofErr w:type="spellEnd"/>
      <w:r w:rsidR="007F4DD7" w:rsidRPr="00C60C66">
        <w:rPr>
          <w:rFonts w:ascii="Trebuchet MS" w:eastAsia="Calibri" w:hAnsi="Trebuchet MS" w:cs="Calibri"/>
          <w:i/>
        </w:rPr>
        <w:t xml:space="preserve"> </w:t>
      </w:r>
      <w:proofErr w:type="spellStart"/>
      <w:r w:rsidR="007F4DD7" w:rsidRPr="00C60C66">
        <w:rPr>
          <w:rFonts w:ascii="Trebuchet MS" w:eastAsia="Calibri" w:hAnsi="Trebuchet MS" w:cs="Calibri"/>
          <w:i/>
        </w:rPr>
        <w:t>pentru</w:t>
      </w:r>
      <w:proofErr w:type="spellEnd"/>
      <w:r w:rsidR="007F4DD7" w:rsidRPr="00C60C66">
        <w:rPr>
          <w:rFonts w:ascii="Trebuchet MS" w:eastAsia="Calibri" w:hAnsi="Trebuchet MS" w:cs="Calibri"/>
          <w:i/>
        </w:rPr>
        <w:t xml:space="preserve"> </w:t>
      </w:r>
      <w:proofErr w:type="spellStart"/>
      <w:r w:rsidR="007F4DD7" w:rsidRPr="00C60C66">
        <w:rPr>
          <w:rFonts w:ascii="Trebuchet MS" w:eastAsia="Calibri" w:hAnsi="Trebuchet MS" w:cs="Calibri"/>
          <w:i/>
        </w:rPr>
        <w:t>compensarea</w:t>
      </w:r>
      <w:proofErr w:type="spellEnd"/>
      <w:r w:rsidR="007F4DD7" w:rsidRPr="00C60C66">
        <w:rPr>
          <w:rFonts w:ascii="Trebuchet MS" w:eastAsia="Calibri" w:hAnsi="Trebuchet MS" w:cs="Calibri"/>
          <w:i/>
        </w:rPr>
        <w:t xml:space="preserve"> </w:t>
      </w:r>
      <w:proofErr w:type="spellStart"/>
      <w:r w:rsidR="007F4DD7" w:rsidRPr="00C60C66">
        <w:rPr>
          <w:rFonts w:ascii="Trebuchet MS" w:eastAsia="Calibri" w:hAnsi="Trebuchet MS" w:cs="Calibri"/>
          <w:i/>
        </w:rPr>
        <w:t>prețului</w:t>
      </w:r>
      <w:proofErr w:type="spellEnd"/>
      <w:r w:rsidR="007F4DD7" w:rsidRPr="00C60C66">
        <w:rPr>
          <w:rFonts w:ascii="Trebuchet MS" w:eastAsia="Calibri" w:hAnsi="Trebuchet MS" w:cs="Calibri"/>
          <w:i/>
        </w:rPr>
        <w:t xml:space="preserve"> la </w:t>
      </w:r>
      <w:proofErr w:type="spellStart"/>
      <w:r w:rsidR="007F4DD7" w:rsidRPr="00C60C66">
        <w:rPr>
          <w:rFonts w:ascii="Trebuchet MS" w:eastAsia="Calibri" w:hAnsi="Trebuchet MS" w:cs="Calibri"/>
          <w:i/>
        </w:rPr>
        <w:t>energie</w:t>
      </w:r>
      <w:proofErr w:type="spellEnd"/>
      <w:r w:rsidR="007F4DD7" w:rsidRPr="00C60C66">
        <w:rPr>
          <w:rFonts w:ascii="Trebuchet MS" w:eastAsia="Calibri" w:hAnsi="Trebuchet MS" w:cs="Calibri"/>
          <w:i/>
        </w:rPr>
        <w:t xml:space="preserve">  </w:t>
      </w:r>
    </w:p>
    <w:p w:rsidR="007F4DD7" w:rsidRPr="00C60C66" w:rsidRDefault="007F4DD7" w:rsidP="007F4DD7">
      <w:pPr>
        <w:spacing w:after="120"/>
        <w:ind w:right="284"/>
        <w:jc w:val="both"/>
        <w:rPr>
          <w:rFonts w:ascii="Trebuchet MS" w:eastAsia="Calibri" w:hAnsi="Trebuchet MS" w:cs="Calibri"/>
          <w:i/>
        </w:rPr>
      </w:pPr>
    </w:p>
    <w:p w:rsidR="007F4DD7" w:rsidRPr="00C60C66" w:rsidRDefault="007F4DD7" w:rsidP="007F4DD7">
      <w:pPr>
        <w:spacing w:after="120"/>
        <w:ind w:right="284"/>
        <w:jc w:val="both"/>
        <w:rPr>
          <w:rFonts w:ascii="Trebuchet MS" w:eastAsia="Calibri" w:hAnsi="Trebuchet MS" w:cs="Calibri"/>
          <w:i/>
        </w:rPr>
      </w:pPr>
      <w:proofErr w:type="spellStart"/>
      <w:r w:rsidRPr="00C60C66">
        <w:rPr>
          <w:rFonts w:ascii="Trebuchet MS" w:eastAsia="Calibri" w:hAnsi="Trebuchet MS" w:cs="Calibri"/>
          <w:b/>
        </w:rPr>
        <w:t>Obiectivul</w:t>
      </w:r>
      <w:proofErr w:type="spellEnd"/>
      <w:r w:rsidRPr="00C60C66">
        <w:rPr>
          <w:rFonts w:ascii="Trebuchet MS" w:eastAsia="Calibri" w:hAnsi="Trebuchet MS" w:cs="Calibri"/>
          <w:b/>
        </w:rPr>
        <w:t xml:space="preserve"> specific 5.1</w:t>
      </w:r>
      <w:r w:rsidRPr="00C60C66">
        <w:rPr>
          <w:rFonts w:ascii="Trebuchet MS" w:eastAsia="Calibri" w:hAnsi="Trebuchet MS" w:cs="Calibri"/>
        </w:rPr>
        <w:t xml:space="preserve">: </w:t>
      </w:r>
      <w:proofErr w:type="spellStart"/>
      <w:r w:rsidRPr="00C60C66">
        <w:rPr>
          <w:rFonts w:ascii="Trebuchet MS" w:eastAsia="Calibri" w:hAnsi="Trebuchet MS" w:cs="Calibri"/>
          <w:i/>
        </w:rPr>
        <w:t>Măsuri</w:t>
      </w:r>
      <w:proofErr w:type="spellEnd"/>
      <w:r w:rsidRPr="00C60C66">
        <w:rPr>
          <w:rFonts w:ascii="Trebuchet MS" w:eastAsia="Calibri" w:hAnsi="Trebuchet MS" w:cs="Calibri"/>
          <w:i/>
        </w:rPr>
        <w:t xml:space="preserve"> de </w:t>
      </w:r>
      <w:proofErr w:type="spellStart"/>
      <w:r w:rsidRPr="00C60C66">
        <w:rPr>
          <w:rFonts w:ascii="Trebuchet MS" w:eastAsia="Calibri" w:hAnsi="Trebuchet MS" w:cs="Calibri"/>
          <w:i/>
        </w:rPr>
        <w:t>sprijin</w:t>
      </w:r>
      <w:proofErr w:type="spellEnd"/>
      <w:r w:rsidRPr="00C60C66">
        <w:rPr>
          <w:rFonts w:ascii="Trebuchet MS" w:eastAsia="Calibri" w:hAnsi="Trebuchet MS" w:cs="Calibri"/>
          <w:i/>
        </w:rPr>
        <w:t xml:space="preserve"> </w:t>
      </w:r>
      <w:proofErr w:type="spellStart"/>
      <w:r w:rsidRPr="00C60C66">
        <w:rPr>
          <w:rFonts w:ascii="Trebuchet MS" w:eastAsia="Calibri" w:hAnsi="Trebuchet MS" w:cs="Calibri"/>
          <w:i/>
        </w:rPr>
        <w:t>pentru</w:t>
      </w:r>
      <w:proofErr w:type="spellEnd"/>
      <w:r w:rsidRPr="00C60C66">
        <w:rPr>
          <w:rFonts w:ascii="Trebuchet MS" w:eastAsia="Calibri" w:hAnsi="Trebuchet MS" w:cs="Calibri"/>
          <w:i/>
        </w:rPr>
        <w:t xml:space="preserve"> </w:t>
      </w:r>
      <w:proofErr w:type="spellStart"/>
      <w:r w:rsidRPr="00C60C66">
        <w:rPr>
          <w:rFonts w:ascii="Trebuchet MS" w:eastAsia="Calibri" w:hAnsi="Trebuchet MS" w:cs="Calibri"/>
          <w:i/>
        </w:rPr>
        <w:t>categoriile</w:t>
      </w:r>
      <w:proofErr w:type="spellEnd"/>
      <w:r w:rsidRPr="00C60C66">
        <w:rPr>
          <w:rFonts w:ascii="Trebuchet MS" w:eastAsia="Calibri" w:hAnsi="Trebuchet MS" w:cs="Calibri"/>
          <w:i/>
        </w:rPr>
        <w:t xml:space="preserve"> de </w:t>
      </w:r>
      <w:proofErr w:type="spellStart"/>
      <w:r w:rsidRPr="00C60C66">
        <w:rPr>
          <w:rFonts w:ascii="Trebuchet MS" w:eastAsia="Calibri" w:hAnsi="Trebuchet MS" w:cs="Calibri"/>
          <w:i/>
        </w:rPr>
        <w:t>persoane</w:t>
      </w:r>
      <w:proofErr w:type="spellEnd"/>
      <w:r w:rsidRPr="00C60C66">
        <w:rPr>
          <w:rFonts w:ascii="Trebuchet MS" w:eastAsia="Calibri" w:hAnsi="Trebuchet MS" w:cs="Calibri"/>
          <w:i/>
        </w:rPr>
        <w:t xml:space="preserve"> </w:t>
      </w:r>
      <w:proofErr w:type="spellStart"/>
      <w:r w:rsidRPr="00C60C66">
        <w:rPr>
          <w:rFonts w:ascii="Trebuchet MS" w:eastAsia="Calibri" w:hAnsi="Trebuchet MS" w:cs="Calibri"/>
          <w:i/>
        </w:rPr>
        <w:t>vulnerabile</w:t>
      </w:r>
      <w:proofErr w:type="spellEnd"/>
      <w:r w:rsidRPr="00C60C66">
        <w:rPr>
          <w:rFonts w:ascii="Trebuchet MS" w:eastAsia="Calibri" w:hAnsi="Trebuchet MS" w:cs="Calibri"/>
          <w:i/>
        </w:rPr>
        <w:t xml:space="preserve"> </w:t>
      </w:r>
      <w:proofErr w:type="spellStart"/>
      <w:r w:rsidRPr="00C60C66">
        <w:rPr>
          <w:rFonts w:ascii="Trebuchet MS" w:eastAsia="Calibri" w:hAnsi="Trebuchet MS" w:cs="Calibri"/>
          <w:i/>
        </w:rPr>
        <w:t>pentru</w:t>
      </w:r>
      <w:proofErr w:type="spellEnd"/>
      <w:r w:rsidRPr="00C60C66">
        <w:rPr>
          <w:rFonts w:ascii="Trebuchet MS" w:eastAsia="Calibri" w:hAnsi="Trebuchet MS" w:cs="Calibri"/>
          <w:i/>
        </w:rPr>
        <w:t xml:space="preserve"> </w:t>
      </w:r>
      <w:proofErr w:type="spellStart"/>
      <w:r w:rsidRPr="00C60C66">
        <w:rPr>
          <w:rFonts w:ascii="Trebuchet MS" w:eastAsia="Calibri" w:hAnsi="Trebuchet MS" w:cs="Calibri"/>
          <w:i/>
        </w:rPr>
        <w:t>compensarea</w:t>
      </w:r>
      <w:proofErr w:type="spellEnd"/>
      <w:r w:rsidRPr="00C60C66">
        <w:rPr>
          <w:rFonts w:ascii="Trebuchet MS" w:eastAsia="Calibri" w:hAnsi="Trebuchet MS" w:cs="Calibri"/>
          <w:i/>
        </w:rPr>
        <w:t xml:space="preserve"> </w:t>
      </w:r>
      <w:proofErr w:type="spellStart"/>
      <w:r w:rsidRPr="00C60C66">
        <w:rPr>
          <w:rFonts w:ascii="Trebuchet MS" w:eastAsia="Calibri" w:hAnsi="Trebuchet MS" w:cs="Calibri"/>
          <w:i/>
        </w:rPr>
        <w:t>prețului</w:t>
      </w:r>
      <w:proofErr w:type="spellEnd"/>
      <w:r w:rsidRPr="00C60C66">
        <w:rPr>
          <w:rFonts w:ascii="Trebuchet MS" w:eastAsia="Calibri" w:hAnsi="Trebuchet MS" w:cs="Calibri"/>
          <w:i/>
        </w:rPr>
        <w:t xml:space="preserve"> la </w:t>
      </w:r>
      <w:proofErr w:type="spellStart"/>
      <w:r w:rsidRPr="00C60C66">
        <w:rPr>
          <w:rFonts w:ascii="Trebuchet MS" w:eastAsia="Calibri" w:hAnsi="Trebuchet MS" w:cs="Calibri"/>
          <w:i/>
        </w:rPr>
        <w:t>energie</w:t>
      </w:r>
      <w:proofErr w:type="spellEnd"/>
      <w:r w:rsidRPr="00C60C66">
        <w:rPr>
          <w:rFonts w:ascii="Trebuchet MS" w:eastAsia="Calibri" w:hAnsi="Trebuchet MS" w:cs="Calibri"/>
          <w:i/>
        </w:rPr>
        <w:t xml:space="preserve">  </w:t>
      </w:r>
    </w:p>
    <w:p w:rsidR="0005102C" w:rsidRPr="007F4DD7" w:rsidRDefault="0005102C">
      <w:pPr>
        <w:rPr>
          <w:rFonts w:ascii="Trebuchet MS" w:hAnsi="Trebuchet MS"/>
          <w:sz w:val="24"/>
          <w:szCs w:val="24"/>
        </w:rPr>
      </w:pPr>
      <w:r w:rsidRPr="007F4DD7">
        <w:rPr>
          <w:rFonts w:ascii="Trebuchet MS" w:hAnsi="Trebuchet MS"/>
          <w:b/>
          <w:bCs/>
          <w:sz w:val="24"/>
          <w:szCs w:val="24"/>
          <w:lang w:val="ro-RO"/>
        </w:rPr>
        <w:tab/>
      </w:r>
    </w:p>
    <w:tbl>
      <w:tblPr>
        <w:tblpPr w:leftFromText="180" w:rightFromText="180" w:vertAnchor="text" w:tblpY="1"/>
        <w:tblOverlap w:val="never"/>
        <w:tblW w:w="5143" w:type="pct"/>
        <w:tblLook w:val="0000" w:firstRow="0" w:lastRow="0" w:firstColumn="0" w:lastColumn="0" w:noHBand="0" w:noVBand="0"/>
      </w:tblPr>
      <w:tblGrid>
        <w:gridCol w:w="3496"/>
        <w:gridCol w:w="4580"/>
        <w:gridCol w:w="1541"/>
      </w:tblGrid>
      <w:tr w:rsidR="0005102C" w:rsidRPr="007F4DD7" w:rsidTr="00A22564">
        <w:trPr>
          <w:tblHeader/>
        </w:trPr>
        <w:tc>
          <w:tcPr>
            <w:tcW w:w="1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102C" w:rsidRPr="007F4DD7" w:rsidRDefault="0005102C" w:rsidP="0005102C">
            <w:p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  <w:t>Criterii</w:t>
            </w:r>
          </w:p>
        </w:tc>
        <w:tc>
          <w:tcPr>
            <w:tcW w:w="2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02C" w:rsidRPr="007F4DD7" w:rsidRDefault="0005102C" w:rsidP="0005102C">
            <w:p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  <w:t xml:space="preserve">Explicații 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02C" w:rsidRPr="007F4DD7" w:rsidRDefault="0005102C" w:rsidP="0005102C">
            <w:p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  <w:t>Punctaj maxim</w:t>
            </w:r>
          </w:p>
        </w:tc>
      </w:tr>
      <w:tr w:rsidR="0005102C" w:rsidRPr="007F4DD7" w:rsidTr="00A22564">
        <w:trPr>
          <w:trHeight w:val="494"/>
        </w:trPr>
        <w:tc>
          <w:tcPr>
            <w:tcW w:w="18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/>
            <w:vAlign w:val="center"/>
          </w:tcPr>
          <w:p w:rsidR="0005102C" w:rsidRPr="007F4DD7" w:rsidRDefault="0005102C" w:rsidP="0005102C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42" w:hanging="342"/>
              <w:jc w:val="center"/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  <w:t>RELEVANȚĂ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5102C" w:rsidRPr="007F4DD7" w:rsidRDefault="0005102C" w:rsidP="0005102C">
            <w:pPr>
              <w:spacing w:after="0" w:line="240" w:lineRule="auto"/>
              <w:jc w:val="both"/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  <w:t>Dacă scorul obținut la acest criteriu nu este de minimum 18 puncte, proiectul nu va mai fi evaluat în continuare și va fi declarat respins.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102C" w:rsidRPr="007F4DD7" w:rsidRDefault="0005102C" w:rsidP="0005102C">
            <w:p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  <w:t>36</w:t>
            </w:r>
          </w:p>
        </w:tc>
      </w:tr>
      <w:tr w:rsidR="0005102C" w:rsidRPr="007F4DD7" w:rsidTr="00A22564">
        <w:trPr>
          <w:trHeight w:val="538"/>
        </w:trPr>
        <w:tc>
          <w:tcPr>
            <w:tcW w:w="18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5102C" w:rsidRPr="007F4DD7" w:rsidRDefault="0005102C" w:rsidP="0005102C">
            <w:pPr>
              <w:numPr>
                <w:ilvl w:val="1"/>
                <w:numId w:val="1"/>
              </w:numPr>
              <w:tabs>
                <w:tab w:val="left" w:pos="432"/>
              </w:tabs>
              <w:suppressAutoHyphens/>
              <w:spacing w:after="0" w:line="240" w:lineRule="auto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 xml:space="preserve"> Corespondența proiectului cu obiectivul specific și rezultatul așteptat și indicatorii de program.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 xml:space="preserve">există corespondență între proiect și obiectivul specific, rezultatul așteptat, activități previzionate și indicatorii de program (inclusiv </w:t>
            </w:r>
            <w:r w:rsidRPr="007F4DD7">
              <w:rPr>
                <w:rFonts w:ascii="Trebuchet MS" w:eastAsia="Calibri" w:hAnsi="Trebuchet MS" w:cs="Times New Roman"/>
                <w:sz w:val="24"/>
                <w:szCs w:val="24"/>
                <w:lang w:val="ro-RO"/>
              </w:rPr>
              <w:t>alocarea unei valori țintă)</w:t>
            </w: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, pentru care s-a deschis linia de finanțare;</w:t>
            </w:r>
          </w:p>
          <w:p w:rsidR="0005102C" w:rsidRPr="007F4DD7" w:rsidRDefault="0005102C" w:rsidP="0005102C">
            <w:pPr>
              <w:numPr>
                <w:ilvl w:val="0"/>
                <w:numId w:val="5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proiectul contribuie efectiv la obiectivul specific, activitățile previzionate, rezultatul așteptat și indicatorii de program, pentru care s-a deschis linia de finanțare.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102C" w:rsidRPr="007F4DD7" w:rsidRDefault="0005102C" w:rsidP="0005102C">
            <w:pPr>
              <w:spacing w:after="0" w:line="240" w:lineRule="auto"/>
              <w:ind w:left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8</w:t>
            </w:r>
          </w:p>
        </w:tc>
      </w:tr>
      <w:tr w:rsidR="0005102C" w:rsidRPr="007F4DD7" w:rsidTr="00A22564">
        <w:trPr>
          <w:trHeight w:val="269"/>
        </w:trPr>
        <w:tc>
          <w:tcPr>
            <w:tcW w:w="18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5102C" w:rsidRPr="007F4DD7" w:rsidRDefault="0005102C" w:rsidP="0005102C">
            <w:pPr>
              <w:numPr>
                <w:ilvl w:val="1"/>
                <w:numId w:val="1"/>
              </w:numPr>
              <w:tabs>
                <w:tab w:val="left" w:pos="432"/>
              </w:tabs>
              <w:suppressAutoHyphens/>
              <w:spacing w:after="0" w:line="240" w:lineRule="auto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 xml:space="preserve"> Legătura cu strategiile existente și  complementaritatea proiectului cu alte inițiative.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5102C" w:rsidRPr="007F4DD7" w:rsidRDefault="0005102C" w:rsidP="0005102C">
            <w:pPr>
              <w:widowControl w:val="0"/>
              <w:numPr>
                <w:ilvl w:val="0"/>
                <w:numId w:val="4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există o legătură a proiectului cu documentele strategice aferente domeniului, existente la nivel comunitar și/sau național, regional, local, instituțional;</w:t>
            </w:r>
          </w:p>
          <w:p w:rsidR="0005102C" w:rsidRPr="007F4DD7" w:rsidRDefault="0005102C" w:rsidP="0005102C">
            <w:pPr>
              <w:numPr>
                <w:ilvl w:val="0"/>
                <w:numId w:val="5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este evidențiat modul în care proiectul extinde sau îmbunătățește alte inițiative similare, anterioare sau acționează simultan și/sau complementar cu alte inițiative (proiecte) proprii sau externe, finanțate din fonduri publice sau private.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102C" w:rsidRPr="007F4DD7" w:rsidRDefault="0005102C" w:rsidP="0005102C">
            <w:pPr>
              <w:widowControl w:val="0"/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7</w:t>
            </w:r>
          </w:p>
        </w:tc>
      </w:tr>
      <w:tr w:rsidR="0005102C" w:rsidRPr="007F4DD7" w:rsidTr="00A22564">
        <w:trPr>
          <w:trHeight w:val="269"/>
        </w:trPr>
        <w:tc>
          <w:tcPr>
            <w:tcW w:w="18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5102C" w:rsidRPr="007F4DD7" w:rsidRDefault="0005102C" w:rsidP="0005102C">
            <w:pPr>
              <w:numPr>
                <w:ilvl w:val="1"/>
                <w:numId w:val="1"/>
              </w:numPr>
              <w:tabs>
                <w:tab w:val="left" w:pos="432"/>
              </w:tabs>
              <w:suppressAutoHyphens/>
              <w:spacing w:after="0" w:line="240" w:lineRule="auto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lastRenderedPageBreak/>
              <w:t>Nevoia la care răspunde  proiectul.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nevoia la care proiectul își propune să răspundă este clar identificată și descris;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nevoia identificată este susținută prin prezentarea unor date statistice, studii sau analize specifice efectuate.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102C" w:rsidRPr="007F4DD7" w:rsidRDefault="0005102C" w:rsidP="0005102C">
            <w:pPr>
              <w:spacing w:after="0" w:line="240" w:lineRule="auto"/>
              <w:ind w:left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7</w:t>
            </w:r>
          </w:p>
        </w:tc>
      </w:tr>
      <w:tr w:rsidR="0005102C" w:rsidRPr="007F4DD7" w:rsidTr="00A22564">
        <w:trPr>
          <w:trHeight w:val="538"/>
        </w:trPr>
        <w:tc>
          <w:tcPr>
            <w:tcW w:w="18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5102C" w:rsidRPr="007F4DD7" w:rsidRDefault="0005102C" w:rsidP="0005102C">
            <w:pPr>
              <w:numPr>
                <w:ilvl w:val="1"/>
                <w:numId w:val="1"/>
              </w:numPr>
              <w:tabs>
                <w:tab w:val="left" w:pos="432"/>
              </w:tabs>
              <w:suppressAutoHyphens/>
              <w:spacing w:after="0" w:line="240" w:lineRule="auto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 xml:space="preserve"> Caracterul inovator al proiectului.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5102C" w:rsidRPr="007F4DD7" w:rsidRDefault="0005102C" w:rsidP="0005102C">
            <w:pPr>
              <w:numPr>
                <w:ilvl w:val="0"/>
                <w:numId w:val="5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Proiectul aduce elemente noi, inclusiv o abordare nouă, originală, prin care răspunde la nevoia identificată.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102C" w:rsidRPr="007F4DD7" w:rsidRDefault="0005102C" w:rsidP="0005102C">
            <w:pPr>
              <w:spacing w:after="0" w:line="240" w:lineRule="auto"/>
              <w:ind w:left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2</w:t>
            </w:r>
          </w:p>
        </w:tc>
      </w:tr>
      <w:tr w:rsidR="0005102C" w:rsidRPr="007F4DD7" w:rsidTr="00A22564">
        <w:trPr>
          <w:trHeight w:val="538"/>
        </w:trPr>
        <w:tc>
          <w:tcPr>
            <w:tcW w:w="18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5102C" w:rsidRPr="007F4DD7" w:rsidRDefault="0005102C" w:rsidP="0005102C">
            <w:pPr>
              <w:numPr>
                <w:ilvl w:val="1"/>
                <w:numId w:val="1"/>
              </w:numPr>
              <w:tabs>
                <w:tab w:val="left" w:pos="432"/>
              </w:tabs>
              <w:suppressAutoHyphens/>
              <w:spacing w:after="0" w:line="240" w:lineRule="auto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Identificarea și descrierea  grupului țintă.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grupul țintă este identificat, dimensionat și exprimat clar și coerent (acesta trebuie compus doar din persoanele care beneficiază în mod direct de activitățile/rezultatele proiectului), plecând de la nevoia identificată;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proiectul contribuie la soluționarea problemelor grupului țintă;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există o legătură a grupului țintă identificat cu rezultatele și indicatorii proiectului.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102C" w:rsidRPr="007F4DD7" w:rsidRDefault="0005102C" w:rsidP="0005102C">
            <w:pPr>
              <w:spacing w:after="0" w:line="240" w:lineRule="auto"/>
              <w:ind w:left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7</w:t>
            </w:r>
          </w:p>
        </w:tc>
      </w:tr>
      <w:tr w:rsidR="0005102C" w:rsidRPr="007F4DD7" w:rsidTr="00A22564">
        <w:trPr>
          <w:trHeight w:val="269"/>
        </w:trPr>
        <w:tc>
          <w:tcPr>
            <w:tcW w:w="18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5102C" w:rsidRPr="007F4DD7" w:rsidRDefault="0005102C" w:rsidP="0005102C">
            <w:pPr>
              <w:tabs>
                <w:tab w:val="left" w:pos="-18"/>
              </w:tabs>
              <w:suppressAutoHyphens/>
              <w:spacing w:after="0" w:line="240" w:lineRule="auto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b/>
                <w:bCs/>
                <w:sz w:val="24"/>
                <w:szCs w:val="24"/>
                <w:lang w:val="ro-RO"/>
              </w:rPr>
              <w:t>1.6</w:t>
            </w: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 xml:space="preserve"> Corespondența și contribuția măsurilor privind dezvoltarea durabilă și promovarea egalității de șanse și nediscriminare la principiile orizontale ale Uniunii Europene.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5102C" w:rsidRPr="007F4DD7" w:rsidRDefault="0005102C" w:rsidP="0005102C">
            <w:pPr>
              <w:numPr>
                <w:ilvl w:val="0"/>
                <w:numId w:val="5"/>
              </w:numPr>
              <w:spacing w:after="0" w:line="240" w:lineRule="auto"/>
              <w:ind w:left="347" w:hanging="347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Sunt prezentate și descrise în proiect inițiative suplimentare (nu se punctează  respectarea măsurilor minime din ghidul solicitantului), care corespund și contribuie la principiile orizontale ale UE (de exemplu: utilizarea hârtiei reciclabile, mesaj în corespondența electronică, etc.).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102C" w:rsidRPr="007F4DD7" w:rsidRDefault="0005102C" w:rsidP="0005102C">
            <w:pPr>
              <w:spacing w:after="0" w:line="240" w:lineRule="auto"/>
              <w:ind w:left="347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2</w:t>
            </w:r>
          </w:p>
        </w:tc>
      </w:tr>
      <w:tr w:rsidR="0005102C" w:rsidRPr="007F4DD7" w:rsidTr="00A22564">
        <w:trPr>
          <w:trHeight w:val="269"/>
        </w:trPr>
        <w:tc>
          <w:tcPr>
            <w:tcW w:w="18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5102C" w:rsidRPr="007F4DD7" w:rsidRDefault="0005102C" w:rsidP="0005102C">
            <w:pPr>
              <w:tabs>
                <w:tab w:val="left" w:pos="-18"/>
              </w:tabs>
              <w:suppressAutoHyphens/>
              <w:spacing w:after="0" w:line="240" w:lineRule="auto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b/>
                <w:bCs/>
                <w:sz w:val="24"/>
                <w:szCs w:val="24"/>
                <w:lang w:val="ro-RO"/>
              </w:rPr>
              <w:t>1.7</w:t>
            </w: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 xml:space="preserve"> Experiența solicitantului și partenerilor.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5102C" w:rsidRPr="007F4DD7" w:rsidRDefault="0005102C" w:rsidP="007F4DD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77" w:firstLine="0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Solicitantului a</w:t>
            </w:r>
            <w:r w:rsid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re</w:t>
            </w: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 xml:space="preserve"> experiență în implementarea de proiecte cu finanțare nerambursabilă din fonduri publice (inclusiv UE, norvegiene, elvețiene) sau de împrumut din partea Instituțiilor Financiare Internaționale (IFI): 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171" w:hanging="171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Experiență în implementarea de proiect:</w:t>
            </w:r>
          </w:p>
          <w:p w:rsidR="0005102C" w:rsidRPr="007F4DD7" w:rsidRDefault="0005102C" w:rsidP="0005102C">
            <w:pPr>
              <w:numPr>
                <w:ilvl w:val="0"/>
                <w:numId w:val="3"/>
              </w:numPr>
              <w:tabs>
                <w:tab w:val="left" w:pos="455"/>
              </w:tabs>
              <w:spacing w:after="0" w:line="240" w:lineRule="auto"/>
              <w:ind w:left="455" w:hanging="284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solicitantul  a</w:t>
            </w:r>
            <w:r w:rsid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re</w:t>
            </w: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 xml:space="preserve"> în implementare cel puțin 1 proiect (nu neapărat împreună);</w:t>
            </w:r>
          </w:p>
          <w:p w:rsidR="0005102C" w:rsidRPr="007F4DD7" w:rsidRDefault="0005102C" w:rsidP="0005102C">
            <w:pPr>
              <w:numPr>
                <w:ilvl w:val="0"/>
                <w:numId w:val="3"/>
              </w:numPr>
              <w:tabs>
                <w:tab w:val="left" w:pos="455"/>
              </w:tabs>
              <w:spacing w:after="0" w:line="240" w:lineRule="auto"/>
              <w:ind w:left="455" w:hanging="284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lastRenderedPageBreak/>
              <w:t xml:space="preserve">solicitantul </w:t>
            </w:r>
            <w:r w:rsid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are</w:t>
            </w: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 xml:space="preserve"> implementat (finalizat) cel puțin 1 proiect (nu neapărat împreună. 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171" w:hanging="171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Valoarea totală a oricărui proiect implementat sau în implementare al solicitantului și/sau partenerilor (nu neapărat împreună) este mai mare decât valoarea proiectului pentru care se solicită finanțare.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102C" w:rsidRPr="007F4DD7" w:rsidRDefault="0005102C" w:rsidP="0005102C">
            <w:pPr>
              <w:spacing w:after="0" w:line="240" w:lineRule="auto"/>
              <w:ind w:left="30"/>
              <w:jc w:val="center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lastRenderedPageBreak/>
              <w:t>3</w:t>
            </w:r>
          </w:p>
        </w:tc>
      </w:tr>
      <w:tr w:rsidR="0005102C" w:rsidRPr="007F4DD7" w:rsidTr="00A22564">
        <w:trPr>
          <w:trHeight w:val="269"/>
        </w:trPr>
        <w:tc>
          <w:tcPr>
            <w:tcW w:w="18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/>
          </w:tcPr>
          <w:p w:rsidR="0005102C" w:rsidRPr="007F4DD7" w:rsidRDefault="0005102C" w:rsidP="0005102C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42" w:hanging="342"/>
              <w:jc w:val="center"/>
              <w:rPr>
                <w:rFonts w:ascii="Trebuchet MS" w:eastAsia="Calibri" w:hAnsi="Trebuchet MS" w:cs="Arial"/>
                <w:b/>
                <w:color w:val="C00000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  <w:t>METODOLOGIE DE IMPLEMENTARE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102C" w:rsidRPr="007F4DD7" w:rsidRDefault="0005102C" w:rsidP="0005102C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  <w:t xml:space="preserve">Dacă scorul obținut la acest criteriu nu este de minimum 17 puncte, proiectul nu va mai fi evaluat în continuare </w:t>
            </w:r>
            <w:proofErr w:type="spellStart"/>
            <w:r w:rsidRPr="007F4DD7"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  <w:t>şi</w:t>
            </w:r>
            <w:proofErr w:type="spellEnd"/>
            <w:r w:rsidRPr="007F4DD7"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  <w:t xml:space="preserve"> va fi declarat respins.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102C" w:rsidRPr="007F4DD7" w:rsidRDefault="0005102C" w:rsidP="0005102C">
            <w:p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  <w:t>34</w:t>
            </w:r>
          </w:p>
        </w:tc>
      </w:tr>
      <w:tr w:rsidR="0005102C" w:rsidRPr="007F4DD7" w:rsidTr="00A22564">
        <w:trPr>
          <w:trHeight w:val="269"/>
        </w:trPr>
        <w:tc>
          <w:tcPr>
            <w:tcW w:w="18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5102C" w:rsidRPr="007F4DD7" w:rsidRDefault="0005102C" w:rsidP="0005102C">
            <w:pPr>
              <w:widowControl w:val="0"/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 xml:space="preserve">2.1 Logica proiectului, respectiv corespondența dintre obiectivul general, obiectivele specifice, rezultate, activități și indicatorii de proiect.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02C" w:rsidRPr="007F4DD7" w:rsidRDefault="0005102C" w:rsidP="0005102C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 xml:space="preserve">Obiectivul general, obiectivele specifice, rezultatele, indicatori de proiect și descrierea activităților/sub-activităților derulate asigură o bună implementare a proiectului, existând corelare logică între ele: 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 xml:space="preserve">obiectivul general al proiectului este o consecință a îndeplinirii obiectivelor specifice ale proiectului; 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obiectivele specifice ale proiectului sunt atinse ca urmare a obținerii rezultatelor așteptate;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rezultatele așteptate ale proiectului sunt clar definite, realizabile, și decurg logic din descrierea activităților derulate în vederea obținerii acestora;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activitățile proiectului sunt formulate pornind de la tipurile de acțiuni POC și conduc la atingerea rezultatelor așteptat;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există o succesiune în timp realistă și o descriere clară și coerentă a activităților/sub-activităților derulate (pașilor de urmat) în vederea obținerii rezultatelor așteptate, care asigură o evaluare corectă a nivelului de efort;</w:t>
            </w:r>
          </w:p>
          <w:p w:rsidR="0005102C" w:rsidRPr="007F4DD7" w:rsidDel="007A660D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rezultatele așteptate sunt cuantificate prin indicatorii de proiect stabiliți;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lastRenderedPageBreak/>
              <w:t>indicatorii de proiect sunt formulați utilizându-se termeni cheie pornind de la tipurile de acțiuni POC (ex. nr. de proceduri, studii, metodologii, documente strategice, mecanisme, etc.);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valorile țintă stabilite pentru indicatorii proiectului sunt realiste, plecând de la valoarea ,,0”.</w:t>
            </w:r>
          </w:p>
          <w:p w:rsidR="0005102C" w:rsidRPr="007F4DD7" w:rsidRDefault="0005102C" w:rsidP="0005102C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Pentru activitățile/sub-activitățile demarate anterior depunerii cererii de finanțare la AM POC, precum și pentru rezultatele atinse sau valorile indicatorilor realizate/obținute până la această dată, se va urmări menționarea acestor aspecte în cuprinsul cererii de finanțare.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102C" w:rsidRPr="007F4DD7" w:rsidRDefault="0005102C" w:rsidP="0005102C">
            <w:pPr>
              <w:spacing w:after="0" w:line="240" w:lineRule="auto"/>
              <w:jc w:val="center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lastRenderedPageBreak/>
              <w:t>21</w:t>
            </w:r>
          </w:p>
        </w:tc>
      </w:tr>
      <w:tr w:rsidR="0005102C" w:rsidRPr="007F4DD7" w:rsidTr="00A22564">
        <w:trPr>
          <w:trHeight w:val="269"/>
        </w:trPr>
        <w:tc>
          <w:tcPr>
            <w:tcW w:w="18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5102C" w:rsidRPr="007F4DD7" w:rsidRDefault="0005102C" w:rsidP="0005102C">
            <w:pPr>
              <w:numPr>
                <w:ilvl w:val="1"/>
                <w:numId w:val="1"/>
              </w:numPr>
              <w:tabs>
                <w:tab w:val="left" w:pos="-18"/>
              </w:tabs>
              <w:suppressAutoHyphens/>
              <w:spacing w:after="0" w:line="240" w:lineRule="auto"/>
              <w:ind w:hanging="18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Achizițiile publice.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sunt cuprinse atât procedurile de achiziție, cât și cele directe prevăzute în cadrul proiectului, atât cele demarate/efectuate până la depunerea cererii de finanțare (dacă e cazul), cât și cele preconizate după depunerea acesteia;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valoarea estimată a achiziției corespunde procedurii aplicate (încadrarea în praguri);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durata de derulare a achiziției este realistă, în concordanță cu procedura aplicată (se are în vedere posibilitatea apariției unor contestații) și corelată cu succesiunea logică a activităților realizate în vederea obținerii rezultatelor;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achizițiile prevăzute respectă principiul nedivizării contractelor cu obiecte similare, în contracte de valoare mică.</w:t>
            </w:r>
            <w:r w:rsidRPr="007F4DD7">
              <w:rPr>
                <w:rFonts w:ascii="Trebuchet MS" w:eastAsia="Calibri" w:hAnsi="Trebuchet MS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102C" w:rsidRPr="007F4DD7" w:rsidRDefault="0005102C" w:rsidP="0005102C">
            <w:pPr>
              <w:spacing w:after="0" w:line="240" w:lineRule="auto"/>
              <w:ind w:left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5</w:t>
            </w:r>
          </w:p>
        </w:tc>
      </w:tr>
      <w:tr w:rsidR="0005102C" w:rsidRPr="007F4DD7" w:rsidTr="00A22564">
        <w:trPr>
          <w:trHeight w:val="269"/>
        </w:trPr>
        <w:tc>
          <w:tcPr>
            <w:tcW w:w="18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5102C" w:rsidRPr="007F4DD7" w:rsidRDefault="0005102C" w:rsidP="0005102C">
            <w:pPr>
              <w:numPr>
                <w:ilvl w:val="1"/>
                <w:numId w:val="1"/>
              </w:numPr>
              <w:tabs>
                <w:tab w:val="left" w:pos="-18"/>
              </w:tabs>
              <w:suppressAutoHyphens/>
              <w:spacing w:after="0" w:line="240" w:lineRule="auto"/>
              <w:ind w:hanging="18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 xml:space="preserve">Riscuri legate de implementarea proiectului și măsurile de reducere și/sau </w:t>
            </w: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lastRenderedPageBreak/>
              <w:t>contracarare a acestora.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lastRenderedPageBreak/>
              <w:t>riscurile legate de implementarea proiectului sunt corect identificate;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sunt stabilite măsuri potrivite de reducere și/sau contracarare a riscurilor identificate.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102C" w:rsidRPr="007F4DD7" w:rsidRDefault="0005102C" w:rsidP="0005102C">
            <w:pPr>
              <w:spacing w:after="0" w:line="240" w:lineRule="auto"/>
              <w:ind w:left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2</w:t>
            </w:r>
          </w:p>
        </w:tc>
      </w:tr>
      <w:tr w:rsidR="0005102C" w:rsidRPr="007F4DD7" w:rsidTr="00A22564">
        <w:trPr>
          <w:trHeight w:val="269"/>
        </w:trPr>
        <w:tc>
          <w:tcPr>
            <w:tcW w:w="18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5102C" w:rsidRPr="007F4DD7" w:rsidRDefault="0005102C" w:rsidP="0005102C">
            <w:pPr>
              <w:numPr>
                <w:ilvl w:val="1"/>
                <w:numId w:val="1"/>
              </w:numPr>
              <w:tabs>
                <w:tab w:val="left" w:pos="-18"/>
              </w:tabs>
              <w:suppressAutoHyphens/>
              <w:spacing w:after="0" w:line="240" w:lineRule="auto"/>
              <w:ind w:hanging="18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Resurse umane.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pozițiile membrilor echipei de management a proiectului sunt justificate, având atribuții individuale, care nu se suprapun, chiar dacă proiectul se implementează în parteneriat sau personalul din cadrul organizației solicitantului/partenerului  este sprijinit, prin expertiză externă furnizată prin contracte de prestare servicii prin care sunt realizate activitățile aferente managementului proiectului;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echipa de implementare a proiectului este corect dimensionată, în raport cu complexitatea proiectului.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102C" w:rsidRPr="007F4DD7" w:rsidRDefault="0005102C" w:rsidP="0005102C">
            <w:pPr>
              <w:spacing w:after="0" w:line="240" w:lineRule="auto"/>
              <w:ind w:left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4</w:t>
            </w:r>
          </w:p>
        </w:tc>
      </w:tr>
      <w:tr w:rsidR="0005102C" w:rsidRPr="007F4DD7" w:rsidTr="00A22564">
        <w:trPr>
          <w:trHeight w:val="269"/>
        </w:trPr>
        <w:tc>
          <w:tcPr>
            <w:tcW w:w="18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5102C" w:rsidRPr="007F4DD7" w:rsidRDefault="0005102C" w:rsidP="0005102C">
            <w:pPr>
              <w:numPr>
                <w:ilvl w:val="1"/>
                <w:numId w:val="1"/>
              </w:numPr>
              <w:tabs>
                <w:tab w:val="left" w:pos="-18"/>
              </w:tabs>
              <w:suppressAutoHyphens/>
              <w:spacing w:after="0" w:line="240" w:lineRule="auto"/>
              <w:ind w:hanging="18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Resurse materiale.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 xml:space="preserve">resursele materiale puse la dispoziție de solicitant și parteneri (dacă este cazul) sunt utile pentru buna implementare a proiectului (sedii, echipamente IT, mijloace de transport, etc.); 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necesitatea resurselor materiale ce urmează a fi achiziționate din bugetul proiectului este justificată și contribuie la buna implementare a acestuia (sedii, echipamente IT, mijloace de transport, etc.).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102C" w:rsidRPr="007F4DD7" w:rsidRDefault="0005102C" w:rsidP="0005102C">
            <w:pPr>
              <w:spacing w:after="0" w:line="240" w:lineRule="auto"/>
              <w:ind w:left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2</w:t>
            </w:r>
          </w:p>
        </w:tc>
      </w:tr>
      <w:tr w:rsidR="0005102C" w:rsidRPr="007F4DD7" w:rsidTr="00A22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818" w:type="pct"/>
            <w:shd w:val="clear" w:color="auto" w:fill="BFBFBF"/>
          </w:tcPr>
          <w:p w:rsidR="0005102C" w:rsidRPr="007F4DD7" w:rsidRDefault="0005102C" w:rsidP="0005102C">
            <w:pPr>
              <w:numPr>
                <w:ilvl w:val="0"/>
                <w:numId w:val="1"/>
              </w:numPr>
              <w:tabs>
                <w:tab w:val="left" w:pos="-18"/>
              </w:tabs>
              <w:suppressAutoHyphens/>
              <w:spacing w:after="0" w:line="240" w:lineRule="auto"/>
              <w:contextualSpacing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  <w:t xml:space="preserve">Eficiența cheltuielilor </w:t>
            </w:r>
          </w:p>
        </w:tc>
        <w:tc>
          <w:tcPr>
            <w:tcW w:w="2381" w:type="pct"/>
            <w:shd w:val="clear" w:color="auto" w:fill="BFBFBF"/>
          </w:tcPr>
          <w:p w:rsidR="0005102C" w:rsidRPr="007F4DD7" w:rsidRDefault="0005102C" w:rsidP="0005102C">
            <w:pPr>
              <w:numPr>
                <w:ilvl w:val="0"/>
                <w:numId w:val="5"/>
              </w:numPr>
              <w:spacing w:after="0" w:line="240" w:lineRule="auto"/>
              <w:ind w:left="347" w:hanging="284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  <w:t xml:space="preserve">Dacă scorul obținut la acest criteriu nu este de minimum 12 puncte, proiectul nu va mai fi evaluat în continuare </w:t>
            </w:r>
            <w:proofErr w:type="spellStart"/>
            <w:r w:rsidRPr="007F4DD7"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  <w:t>şi</w:t>
            </w:r>
            <w:proofErr w:type="spellEnd"/>
            <w:r w:rsidRPr="007F4DD7"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  <w:t xml:space="preserve"> va fi declarat respins</w:t>
            </w:r>
            <w:r w:rsidRPr="007F4DD7">
              <w:rPr>
                <w:rFonts w:ascii="Trebuchet MS" w:eastAsia="Calibri" w:hAnsi="Trebuchet MS" w:cs="Arial"/>
                <w:b/>
                <w:color w:val="FF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802" w:type="pct"/>
            <w:shd w:val="clear" w:color="auto" w:fill="BFBFBF"/>
          </w:tcPr>
          <w:p w:rsidR="0005102C" w:rsidRPr="007F4DD7" w:rsidRDefault="0005102C" w:rsidP="0005102C">
            <w:pPr>
              <w:spacing w:after="0" w:line="240" w:lineRule="auto"/>
              <w:ind w:left="347"/>
              <w:jc w:val="both"/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  <w:t>24</w:t>
            </w:r>
          </w:p>
        </w:tc>
      </w:tr>
      <w:tr w:rsidR="0005102C" w:rsidRPr="007F4DD7" w:rsidTr="00A22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1818" w:type="pct"/>
            <w:vAlign w:val="center"/>
          </w:tcPr>
          <w:p w:rsidR="0005102C" w:rsidRPr="007F4DD7" w:rsidRDefault="0005102C" w:rsidP="0005102C">
            <w:pPr>
              <w:numPr>
                <w:ilvl w:val="1"/>
                <w:numId w:val="6"/>
              </w:numPr>
              <w:tabs>
                <w:tab w:val="left" w:pos="-18"/>
              </w:tabs>
              <w:suppressAutoHyphens/>
              <w:spacing w:after="0" w:line="240" w:lineRule="auto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 xml:space="preserve">Resursele financiare și eficiența cheltuielilor. </w:t>
            </w:r>
          </w:p>
        </w:tc>
        <w:tc>
          <w:tcPr>
            <w:tcW w:w="2381" w:type="pct"/>
            <w:vAlign w:val="center"/>
          </w:tcPr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cheltuielile prevăzute respectă prevederile legale privind eligibilitatea și se încadrează în categoriile de cheltuieli definite prin ghidul solicitantului;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 xml:space="preserve">bugetul proiectului este corelat cu toate activitățile/sub-activitățile proiectului; 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 xml:space="preserve">estimarea costurilor este realistă și fundamentată prin documentele justificative anexate la cererea de </w:t>
            </w: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lastRenderedPageBreak/>
              <w:t>finanțare, așa cum se prevede în ghidul solicitantului;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costurile estimate sunt necesare și suficiente pentru atingerea rezultatelor așteptate.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 xml:space="preserve">există un raport optim între rezultatele așteptate, activitățile previzionate, indicatorii prevăzuți și costul alocat acestora; 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achizițiile prevăzute sunt corelate cu bugetul proiectului;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bugetul este calculat corect, inclusiv valoarea TVA-ului și procentele de finanțare a proiectului (FSE, buget național și contribuție proprie) și sunt respectate pragurile/procentele maxime stabilite prin ghidul solicitantului.</w:t>
            </w:r>
          </w:p>
        </w:tc>
        <w:tc>
          <w:tcPr>
            <w:tcW w:w="802" w:type="pct"/>
          </w:tcPr>
          <w:p w:rsidR="0005102C" w:rsidRPr="007F4DD7" w:rsidRDefault="0005102C" w:rsidP="0005102C">
            <w:pPr>
              <w:spacing w:after="0" w:line="240" w:lineRule="auto"/>
              <w:ind w:left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lastRenderedPageBreak/>
              <w:t>24</w:t>
            </w:r>
          </w:p>
        </w:tc>
      </w:tr>
      <w:tr w:rsidR="0005102C" w:rsidRPr="007F4DD7" w:rsidTr="00A22564">
        <w:trPr>
          <w:trHeight w:val="351"/>
        </w:trPr>
        <w:tc>
          <w:tcPr>
            <w:tcW w:w="18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/>
          </w:tcPr>
          <w:p w:rsidR="0005102C" w:rsidRPr="007F4DD7" w:rsidRDefault="0005102C" w:rsidP="0005102C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42" w:hanging="342"/>
              <w:jc w:val="center"/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  <w:t>SUSTENABILITATE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102C" w:rsidRPr="007F4DD7" w:rsidRDefault="0005102C" w:rsidP="0005102C">
            <w:pPr>
              <w:spacing w:after="0" w:line="240" w:lineRule="auto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  <w:t xml:space="preserve">Dacă scorul obținut la acest criteriu nu este de minimum 3 puncte, proiectul nu va mai fi evaluat în continuare </w:t>
            </w:r>
            <w:proofErr w:type="spellStart"/>
            <w:r w:rsidRPr="007F4DD7"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  <w:t>şi</w:t>
            </w:r>
            <w:proofErr w:type="spellEnd"/>
            <w:r w:rsidRPr="007F4DD7"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  <w:t xml:space="preserve"> va fi declarat respins.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102C" w:rsidRPr="007F4DD7" w:rsidRDefault="0005102C" w:rsidP="0005102C">
            <w:pPr>
              <w:spacing w:after="0" w:line="240" w:lineRule="auto"/>
              <w:jc w:val="center"/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b/>
                <w:sz w:val="24"/>
                <w:szCs w:val="24"/>
                <w:lang w:val="ro-RO"/>
              </w:rPr>
              <w:t>6</w:t>
            </w:r>
          </w:p>
        </w:tc>
      </w:tr>
      <w:tr w:rsidR="0005102C" w:rsidRPr="007F4DD7" w:rsidTr="00A22564">
        <w:trPr>
          <w:trHeight w:val="325"/>
        </w:trPr>
        <w:tc>
          <w:tcPr>
            <w:tcW w:w="18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5102C" w:rsidRPr="007F4DD7" w:rsidRDefault="0005102C" w:rsidP="0005102C">
            <w:pPr>
              <w:suppressAutoHyphens/>
              <w:spacing w:after="0" w:line="240" w:lineRule="auto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 xml:space="preserve"> 4.1.Sustenabilitatea rezultatelor proiectului după încetarea finanțării.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sunt identificate resursele financiare și umane necesare continuării proiectului după finalizarea acestuia și posibilitatea continuării proiectului cu un altul numai în situația în care acesta reprezintă doar o etapă în rezolvarea problemei prezentate;</w:t>
            </w:r>
          </w:p>
          <w:p w:rsidR="0005102C" w:rsidRPr="007F4DD7" w:rsidRDefault="0005102C" w:rsidP="0005102C">
            <w:pPr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proiectul și/sau rezultatele obținute în urma implementării acestuia pot fi multiplicate la diferite niveluri (local, regional, sectorial, național).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102C" w:rsidRPr="007F4DD7" w:rsidRDefault="0005102C" w:rsidP="0005102C">
            <w:pPr>
              <w:spacing w:after="0" w:line="240" w:lineRule="auto"/>
              <w:ind w:left="342"/>
              <w:jc w:val="both"/>
              <w:rPr>
                <w:rFonts w:ascii="Trebuchet MS" w:eastAsia="Calibri" w:hAnsi="Trebuchet MS" w:cs="Arial"/>
                <w:sz w:val="24"/>
                <w:szCs w:val="24"/>
                <w:lang w:val="ro-RO"/>
              </w:rPr>
            </w:pPr>
            <w:r w:rsidRPr="007F4DD7">
              <w:rPr>
                <w:rFonts w:ascii="Trebuchet MS" w:eastAsia="Calibri" w:hAnsi="Trebuchet MS" w:cs="Arial"/>
                <w:sz w:val="24"/>
                <w:szCs w:val="24"/>
                <w:lang w:val="ro-RO"/>
              </w:rPr>
              <w:t>6</w:t>
            </w:r>
          </w:p>
        </w:tc>
      </w:tr>
    </w:tbl>
    <w:p w:rsidR="00E7516A" w:rsidRPr="007F4DD7" w:rsidRDefault="00B54490">
      <w:pPr>
        <w:rPr>
          <w:rFonts w:ascii="Trebuchet MS" w:hAnsi="Trebuchet MS"/>
          <w:sz w:val="24"/>
          <w:szCs w:val="24"/>
        </w:rPr>
      </w:pPr>
    </w:p>
    <w:sectPr w:rsidR="00E7516A" w:rsidRPr="007F4D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41274242"/>
    <w:multiLevelType w:val="hybridMultilevel"/>
    <w:tmpl w:val="50FA1180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748F7364"/>
    <w:multiLevelType w:val="multilevel"/>
    <w:tmpl w:val="CC8C94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8C5"/>
    <w:rsid w:val="0005102C"/>
    <w:rsid w:val="00403914"/>
    <w:rsid w:val="00545241"/>
    <w:rsid w:val="007F4DD7"/>
    <w:rsid w:val="009C4E61"/>
    <w:rsid w:val="009D78C5"/>
    <w:rsid w:val="00A22564"/>
    <w:rsid w:val="00B54490"/>
    <w:rsid w:val="00BC156F"/>
    <w:rsid w:val="00F7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EEB5F8-2EAC-4E7F-9F37-E2BA9ED5A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Bold">
    <w:name w:val="Body text (2) + Bold"/>
    <w:basedOn w:val="DefaultParagraphFont"/>
    <w:rsid w:val="007F4D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  <w:style w:type="paragraph" w:styleId="ListParagraph">
    <w:name w:val="List Paragraph"/>
    <w:basedOn w:val="Normal"/>
    <w:uiPriority w:val="34"/>
    <w:qFormat/>
    <w:rsid w:val="007F4D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E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Cornelia Budica</dc:creator>
  <cp:keywords/>
  <dc:description/>
  <cp:lastModifiedBy>Liliana Cornelia Budica</cp:lastModifiedBy>
  <cp:revision>10</cp:revision>
  <cp:lastPrinted>2023-11-23T11:35:00Z</cp:lastPrinted>
  <dcterms:created xsi:type="dcterms:W3CDTF">2023-11-08T13:32:00Z</dcterms:created>
  <dcterms:modified xsi:type="dcterms:W3CDTF">2023-11-24T08:41:00Z</dcterms:modified>
</cp:coreProperties>
</file>